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12" w:rsidRDefault="003327B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«Про ефективне використання державних коштів»)</w:t>
      </w:r>
    </w:p>
    <w:p w:rsidR="00961A12" w:rsidRDefault="00961A12">
      <w:pPr>
        <w:jc w:val="both"/>
        <w:rPr>
          <w:sz w:val="22"/>
          <w:szCs w:val="22"/>
        </w:rPr>
      </w:pPr>
    </w:p>
    <w:p w:rsidR="00961A12" w:rsidRDefault="003327B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sz w:val="22"/>
          <w:szCs w:val="22"/>
        </w:rPr>
        <w:t>з особливостями</w:t>
      </w:r>
      <w:r>
        <w:rPr>
          <w:sz w:val="22"/>
          <w:szCs w:val="22"/>
        </w:rPr>
        <w:t>.</w:t>
      </w:r>
    </w:p>
    <w:p w:rsidR="00961A12" w:rsidRDefault="003327BE">
      <w:pPr>
        <w:tabs>
          <w:tab w:val="left" w:pos="0"/>
        </w:tabs>
        <w:jc w:val="both"/>
      </w:pPr>
      <w:r>
        <w:rPr>
          <w:b/>
          <w:sz w:val="22"/>
          <w:szCs w:val="22"/>
        </w:rPr>
        <w:t xml:space="preserve">Назва закупівлі: 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Будівництво захисної споруди цивільного захисту протирадіаційного укриття Прилуцького ліцею №14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Прилуцької міської ради Чернігівської області за ад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ресою: </w:t>
      </w:r>
      <w:proofErr w:type="spellStart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вул.Садова</w:t>
      </w:r>
      <w:proofErr w:type="spellEnd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, 135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, </w:t>
      </w:r>
      <w:proofErr w:type="spellStart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, Чернігівська область»</w:t>
      </w:r>
    </w:p>
    <w:p w:rsidR="00961A12" w:rsidRDefault="003327BE">
      <w:pPr>
        <w:tabs>
          <w:tab w:val="left" w:pos="0"/>
        </w:tabs>
        <w:jc w:val="both"/>
      </w:pP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(</w:t>
      </w:r>
      <w:proofErr w:type="spellStart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ДК</w:t>
      </w:r>
      <w:proofErr w:type="spellEnd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021:2015: 45210000-2  Будівництво будівель )</w:t>
      </w:r>
    </w:p>
    <w:p w:rsidR="00961A12" w:rsidRDefault="003327BE">
      <w:pPr>
        <w:jc w:val="both"/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</w:t>
      </w:r>
      <w:r w:rsidRPr="003327BE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327BE">
        <w:rPr>
          <w:sz w:val="22"/>
          <w:szCs w:val="22"/>
        </w:rPr>
        <w:t>-0</w:t>
      </w:r>
      <w:r>
        <w:rPr>
          <w:sz w:val="22"/>
          <w:szCs w:val="22"/>
        </w:rPr>
        <w:t>5</w:t>
      </w:r>
      <w:r>
        <w:rPr>
          <w:sz w:val="22"/>
          <w:szCs w:val="22"/>
        </w:rPr>
        <w:t>-129</w:t>
      </w:r>
      <w:r>
        <w:rPr>
          <w:sz w:val="22"/>
          <w:szCs w:val="22"/>
        </w:rPr>
        <w:t>-011439</w:t>
      </w:r>
      <w:r>
        <w:rPr>
          <w:sz w:val="22"/>
          <w:szCs w:val="22"/>
        </w:rPr>
        <w:t>-а</w:t>
      </w:r>
    </w:p>
    <w:p w:rsidR="00961A12" w:rsidRDefault="003327BE">
      <w:pPr>
        <w:tabs>
          <w:tab w:val="left" w:pos="0"/>
        </w:tabs>
        <w:jc w:val="both"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i/>
          <w:iCs/>
          <w:color w:val="000000"/>
          <w:sz w:val="22"/>
          <w:szCs w:val="22"/>
          <w:shd w:val="clear" w:color="auto" w:fill="FFFFFF"/>
        </w:rPr>
        <w:t>33 183 412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,00</w:t>
      </w:r>
      <w:r>
        <w:rPr>
          <w:i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грн</w:t>
      </w:r>
      <w:r>
        <w:rPr>
          <w:sz w:val="22"/>
          <w:szCs w:val="22"/>
        </w:rPr>
        <w:t>.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розробленої та затвердженої проектно-кошторисної документації, а також рішення виконавчого комітету Прилуцької міської ради від 29</w:t>
      </w:r>
      <w:r>
        <w:rPr>
          <w:sz w:val="22"/>
          <w:szCs w:val="22"/>
        </w:rPr>
        <w:t>.04</w:t>
      </w:r>
      <w:r>
        <w:rPr>
          <w:sz w:val="22"/>
          <w:szCs w:val="22"/>
        </w:rPr>
        <w:t>.2025</w:t>
      </w:r>
      <w:r>
        <w:rPr>
          <w:sz w:val="22"/>
          <w:szCs w:val="22"/>
        </w:rPr>
        <w:t xml:space="preserve"> №165</w:t>
      </w:r>
      <w:r>
        <w:rPr>
          <w:sz w:val="22"/>
          <w:szCs w:val="22"/>
        </w:rPr>
        <w:t xml:space="preserve"> «Про зміни </w:t>
      </w:r>
      <w:r>
        <w:rPr>
          <w:sz w:val="22"/>
          <w:szCs w:val="22"/>
        </w:rPr>
        <w:t>бюджетних призначень та виділення коштів бюджету міської територіальної громади на 2025 рік» та рішення Прилуцької міської ради (60 (позачергова) сесія 8 скликання) від 09.04.2025 №20 «Про зміни бюджетних призначень та виділення коштів бюджету міської територіальної громади на 2025 рік»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технічні та якісні характеристики предмету закупівлі визначені відповідно до розробленої та затвердженої</w:t>
      </w:r>
      <w:r>
        <w:rPr>
          <w:sz w:val="22"/>
          <w:szCs w:val="22"/>
        </w:rPr>
        <w:t xml:space="preserve"> проектної документації. Проектна документація пройшла експертизу, за результатами якої отримано позитивний експертний висновок. В проектній документації міститься детальний опис робіт, що закуповуються, технічні вимоги, обсяги та види цих робіт.</w:t>
      </w:r>
    </w:p>
    <w:p w:rsidR="003327BE" w:rsidRDefault="003327BE">
      <w:pPr>
        <w:jc w:val="both"/>
        <w:rPr>
          <w:sz w:val="22"/>
          <w:szCs w:val="22"/>
        </w:rPr>
      </w:pPr>
    </w:p>
    <w:p w:rsidR="003327BE" w:rsidRDefault="003327BE" w:rsidP="003327BE">
      <w:pPr>
        <w:ind w:firstLine="708"/>
        <w:contextualSpacing/>
        <w:jc w:val="both"/>
      </w:pPr>
      <w:r>
        <w:t xml:space="preserve">Клас наслідків (відповідальності): СС2 </w:t>
      </w:r>
    </w:p>
    <w:p w:rsidR="003327BE" w:rsidRDefault="003327BE" w:rsidP="003327BE">
      <w:pPr>
        <w:suppressAutoHyphens w:val="0"/>
        <w:spacing w:before="100" w:beforeAutospacing="1"/>
        <w:ind w:right="57"/>
        <w:jc w:val="both"/>
      </w:pPr>
      <w:r>
        <w:t xml:space="preserve">Роботи повинні бути виконані відповідно до </w:t>
      </w:r>
      <w:proofErr w:type="spellStart"/>
      <w:r>
        <w:t>проєкту</w:t>
      </w:r>
      <w:proofErr w:type="spellEnd"/>
      <w:r>
        <w:t>: «</w:t>
      </w:r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Будівництво захисної споруди цивільного зах</w:t>
      </w:r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и</w:t>
      </w:r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сту протирадіаційного укриття Прилуцького ліцею №14 Прилуцької міської ради Чернігівської області за а</w:t>
      </w:r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д</w:t>
      </w:r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ресою: </w:t>
      </w:r>
      <w:proofErr w:type="spellStart"/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вул.Садова</w:t>
      </w:r>
      <w:proofErr w:type="spellEnd"/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, 135, </w:t>
      </w:r>
      <w:proofErr w:type="spellStart"/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, Чернігівська область</w:t>
      </w:r>
      <w:r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» </w:t>
      </w:r>
      <w:r>
        <w:t>(експертний звіт від 18.12.2024 №ЕХ01:6573-8557-1378-8991, доступний на порталі Єдиної державної електронної системи у сфері будівниц</w:t>
      </w:r>
      <w:r>
        <w:t>т</w:t>
      </w:r>
      <w:r>
        <w:t>ва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</w:t>
      </w:r>
      <w:r>
        <w:t>у</w:t>
      </w:r>
      <w:r>
        <w:t xml:space="preserve">рси, що використовуються для їх виконання, повинні відповідати вимогам </w:t>
      </w:r>
      <w:proofErr w:type="spellStart"/>
      <w:r>
        <w:t>нормативноправових</w:t>
      </w:r>
      <w:proofErr w:type="spellEnd"/>
      <w:r>
        <w:t xml:space="preserve"> актів і нормативним документам у галузі будівництва, </w:t>
      </w:r>
      <w:proofErr w:type="spellStart"/>
      <w:r>
        <w:t>проєктній</w:t>
      </w:r>
      <w:proofErr w:type="spellEnd"/>
      <w:r>
        <w:t xml:space="preserve"> документації та умовам </w:t>
      </w:r>
      <w:proofErr w:type="spellStart"/>
      <w:r>
        <w:t>проєкту</w:t>
      </w:r>
      <w:proofErr w:type="spellEnd"/>
      <w:r>
        <w:t xml:space="preserve"> договору про закупівлю, зазначеному в додатку №3 до тендерної документації, з метою забезп</w:t>
      </w:r>
      <w:r>
        <w:t>е</w:t>
      </w:r>
      <w:r>
        <w:t xml:space="preserve">чення надійності, міцності, стійкості і довговічності конструкцій, монтажу технологічного та інженерного обладнання. </w:t>
      </w:r>
    </w:p>
    <w:p w:rsidR="003327BE" w:rsidRDefault="003327BE" w:rsidP="003327BE">
      <w:pPr>
        <w:ind w:firstLine="708"/>
        <w:contextualSpacing/>
        <w:jc w:val="both"/>
      </w:pPr>
      <w: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proofErr w:type="spellStart"/>
      <w:r>
        <w:t>проєкту</w:t>
      </w:r>
      <w:proofErr w:type="spellEnd"/>
      <w:r>
        <w:t xml:space="preserve"> договору про закупівлю, зазначеного в додатку №3 до тендерної документації, покладається на переможця процедури закупівлі.</w:t>
      </w:r>
    </w:p>
    <w:p w:rsidR="003327BE" w:rsidRDefault="003327BE" w:rsidP="003327BE">
      <w:pPr>
        <w:ind w:left="1134" w:hanging="1134"/>
        <w:contextualSpacing/>
        <w:jc w:val="both"/>
      </w:pPr>
      <w:r w:rsidRPr="00B567CE">
        <w:rPr>
          <w:sz w:val="22"/>
          <w:szCs w:val="22"/>
        </w:rPr>
        <w:t xml:space="preserve">Примітка. </w:t>
      </w:r>
      <w:r>
        <w:t xml:space="preserve">Якщо для виконання робіт певні позиції матеріальних ресурсів за умовами договору про закупівлю постачаються замовником, у Технічному завданні повинно бути зазначено їх перелік, кількісні, технічні, якісні та інші характеристики цих ресурсів відповідно до затвердженої </w:t>
      </w:r>
      <w:proofErr w:type="spellStart"/>
      <w:r>
        <w:t>проєктної</w:t>
      </w:r>
      <w:proofErr w:type="spellEnd"/>
      <w:r>
        <w:t xml:space="preserve"> документації та встановлено умову, що вартість цих ресурсів не включається до розрахунку договірної ціни.</w:t>
      </w:r>
    </w:p>
    <w:p w:rsidR="003327BE" w:rsidRDefault="003327BE" w:rsidP="003327BE">
      <w:pPr>
        <w:ind w:firstLine="708"/>
        <w:contextualSpacing/>
        <w:jc w:val="both"/>
      </w:pPr>
    </w:p>
    <w:p w:rsidR="003327BE" w:rsidRPr="00ED10EE" w:rsidRDefault="003327BE" w:rsidP="003327BE">
      <w:pPr>
        <w:ind w:firstLine="708"/>
        <w:contextualSpacing/>
        <w:jc w:val="both"/>
      </w:pPr>
      <w:r>
        <w:t xml:space="preserve">Строк виконання робіт становить: 15 березня 2026 року. (Термін визначено згідно з </w:t>
      </w:r>
      <w:proofErr w:type="spellStart"/>
      <w:r>
        <w:t>проєктною</w:t>
      </w:r>
      <w:proofErr w:type="spellEnd"/>
      <w:r>
        <w:t xml:space="preserve"> документацію. Враховуючи, що будівництво </w:t>
      </w:r>
      <w:proofErr w:type="spellStart"/>
      <w:r>
        <w:t>співфінансується</w:t>
      </w:r>
      <w:proofErr w:type="spellEnd"/>
      <w:r>
        <w:t xml:space="preserve"> за кошти державної субвенції, виконання робіт на об</w:t>
      </w:r>
      <w:r w:rsidRPr="00ED10EE">
        <w:t>’</w:t>
      </w:r>
      <w:r>
        <w:t>єкті бажано завершити до кінця 29025 року).</w:t>
      </w:r>
    </w:p>
    <w:p w:rsidR="003327BE" w:rsidRDefault="003327BE" w:rsidP="003327BE">
      <w:pPr>
        <w:ind w:firstLine="708"/>
        <w:contextualSpacing/>
        <w:jc w:val="both"/>
      </w:pPr>
      <w:r>
        <w:t xml:space="preserve">Місце виконання робіт (адреса об’єкта будівництва): Чернігівська область, </w:t>
      </w:r>
      <w:proofErr w:type="spellStart"/>
      <w:r>
        <w:t>м.Прилуки</w:t>
      </w:r>
      <w:proofErr w:type="spellEnd"/>
      <w:r>
        <w:t xml:space="preserve">, </w:t>
      </w:r>
      <w:proofErr w:type="spellStart"/>
      <w:r>
        <w:t>вул.Садова</w:t>
      </w:r>
      <w:proofErr w:type="spellEnd"/>
      <w:r>
        <w:t>, 135.</w:t>
      </w:r>
    </w:p>
    <w:p w:rsidR="003327BE" w:rsidRDefault="003327BE" w:rsidP="003327BE">
      <w:pPr>
        <w:ind w:firstLine="708"/>
        <w:contextualSpacing/>
        <w:jc w:val="both"/>
        <w:rPr>
          <w:b/>
        </w:rPr>
      </w:pPr>
      <w:r w:rsidRPr="002557EB">
        <w:t>Відомість обсягів робіт додається в окремих файлах (</w:t>
      </w:r>
      <w:r w:rsidRPr="00ED10EE">
        <w:t xml:space="preserve">на </w:t>
      </w:r>
      <w:r w:rsidRPr="00ED10EE">
        <w:rPr>
          <w:lang w:val="ru-RU"/>
        </w:rPr>
        <w:t>67</w:t>
      </w:r>
      <w:r w:rsidRPr="00ED10EE">
        <w:t xml:space="preserve"> аркушах</w:t>
      </w:r>
      <w:r w:rsidRPr="0022461C">
        <w:t>)</w:t>
      </w:r>
      <w:r w:rsidRPr="0022461C">
        <w:rPr>
          <w:b/>
        </w:rPr>
        <w:t>;</w:t>
      </w:r>
    </w:p>
    <w:p w:rsidR="003327BE" w:rsidRDefault="003327BE" w:rsidP="003327BE">
      <w:pPr>
        <w:ind w:firstLine="708"/>
        <w:contextualSpacing/>
        <w:jc w:val="both"/>
      </w:pPr>
      <w:r w:rsidRPr="002557EB">
        <w:t>Відомість обсягів ресурсів додається в окремому файлі (</w:t>
      </w:r>
      <w:r w:rsidRPr="00ED10EE">
        <w:t>на 3</w:t>
      </w:r>
      <w:r w:rsidRPr="00ED10EE">
        <w:rPr>
          <w:lang w:val="ru-RU"/>
        </w:rPr>
        <w:t>1</w:t>
      </w:r>
      <w:r w:rsidRPr="00ED10EE">
        <w:t xml:space="preserve"> аркуші</w:t>
      </w:r>
      <w:r w:rsidRPr="002557EB">
        <w:t>)</w:t>
      </w:r>
      <w:r>
        <w:t>.</w:t>
      </w:r>
    </w:p>
    <w:p w:rsidR="003327BE" w:rsidRDefault="003327BE" w:rsidP="003327BE">
      <w:pPr>
        <w:ind w:firstLine="708"/>
        <w:contextualSpacing/>
        <w:jc w:val="both"/>
      </w:pPr>
      <w:r>
        <w:t xml:space="preserve">Гарантійний строк експлуатації об’єкта будівництва становить 10 років з дня його прийняття замовником. </w:t>
      </w:r>
    </w:p>
    <w:p w:rsidR="003327BE" w:rsidRDefault="003327BE" w:rsidP="003327BE">
      <w:pPr>
        <w:ind w:left="1134" w:hanging="1134"/>
        <w:contextualSpacing/>
        <w:jc w:val="both"/>
        <w:rPr>
          <w:sz w:val="20"/>
        </w:rPr>
      </w:pPr>
    </w:p>
    <w:p w:rsidR="003327BE" w:rsidRPr="00B567CE" w:rsidRDefault="003327BE" w:rsidP="003327BE">
      <w:pPr>
        <w:ind w:left="1134" w:hanging="1134"/>
        <w:contextualSpacing/>
        <w:jc w:val="both"/>
        <w:rPr>
          <w:sz w:val="22"/>
          <w:szCs w:val="22"/>
        </w:rPr>
      </w:pPr>
      <w:r w:rsidRPr="00360DDC">
        <w:rPr>
          <w:sz w:val="20"/>
        </w:rPr>
        <w:t xml:space="preserve">Примітка. Згідно з пунктом 103 Загальних умов укладення та виконання договорів підряду в капітальному будівництві, затверджених постановою Кабінету Міністрів України від 01.08.2005 № 668, гарантійний </w:t>
      </w:r>
      <w:r w:rsidRPr="00360DDC">
        <w:rPr>
          <w:sz w:val="20"/>
        </w:rPr>
        <w:lastRenderedPageBreak/>
        <w:t>строк експлуатації об’єкта будівництва становить 10 (десять) років з дня його прийняття замовником, якщо більший гарантійний строк не встановлений договором підряду або законом</w:t>
      </w:r>
      <w:r w:rsidRPr="00B567CE">
        <w:rPr>
          <w:sz w:val="22"/>
          <w:szCs w:val="22"/>
        </w:rPr>
        <w:t xml:space="preserve">. </w:t>
      </w:r>
    </w:p>
    <w:p w:rsidR="003327BE" w:rsidRDefault="003327BE" w:rsidP="003327BE">
      <w:pPr>
        <w:ind w:firstLine="708"/>
        <w:contextualSpacing/>
        <w:jc w:val="both"/>
      </w:pPr>
    </w:p>
    <w:p w:rsidR="003327BE" w:rsidRDefault="003327BE" w:rsidP="003327BE">
      <w:pPr>
        <w:ind w:firstLine="708"/>
        <w:contextualSpacing/>
        <w:jc w:val="both"/>
      </w:pPr>
      <w:r>
        <w:t xml:space="preserve">Вимоги до формування ціни тендерної пропозиції (договірної ціни) учасника зазначені в пункті 8 розділу ІІІ тендерної документації. </w:t>
      </w:r>
    </w:p>
    <w:p w:rsidR="003327BE" w:rsidRDefault="003327BE" w:rsidP="003327BE">
      <w:pPr>
        <w:ind w:firstLine="708"/>
        <w:contextualSpacing/>
        <w:jc w:val="both"/>
      </w:pPr>
      <w:r>
        <w:t>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ліцензій.</w:t>
      </w:r>
    </w:p>
    <w:p w:rsidR="003327BE" w:rsidRDefault="003327BE" w:rsidP="003327BE">
      <w:pPr>
        <w:ind w:firstLine="708"/>
        <w:contextualSpacing/>
        <w:jc w:val="both"/>
      </w:pPr>
      <w:r>
        <w:t xml:space="preserve">Учасник повинен гарантувати якість закінчених робіт і змонтованих конструкцій, досягнення показників, визначених у </w:t>
      </w:r>
      <w:proofErr w:type="spellStart"/>
      <w:r>
        <w:t>проєктній</w:t>
      </w:r>
      <w:proofErr w:type="spellEnd"/>
      <w:r>
        <w:t xml:space="preserve"> документації, та можливість експлуатації об’єкта будівництва протягом гарантійного строку, зазначеного в цьому додатку. </w:t>
      </w:r>
    </w:p>
    <w:p w:rsidR="003327BE" w:rsidRDefault="003327BE" w:rsidP="003327BE">
      <w:pPr>
        <w:ind w:left="1134" w:hanging="1134"/>
        <w:contextualSpacing/>
        <w:jc w:val="both"/>
      </w:pPr>
    </w:p>
    <w:p w:rsidR="003327BE" w:rsidRPr="0022461C" w:rsidRDefault="003327BE" w:rsidP="003327BE">
      <w:pPr>
        <w:ind w:firstLine="709"/>
        <w:jc w:val="both"/>
        <w:rPr>
          <w:color w:val="000000"/>
        </w:rPr>
      </w:pPr>
      <w:r w:rsidRPr="0022461C">
        <w:rPr>
          <w:color w:val="000000"/>
        </w:rPr>
        <w:t>Учасник процедури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 в Технічному завданні.</w:t>
      </w:r>
    </w:p>
    <w:p w:rsidR="003327BE" w:rsidRPr="0022461C" w:rsidRDefault="003327BE" w:rsidP="003327BE">
      <w:pPr>
        <w:ind w:firstLine="709"/>
        <w:jc w:val="both"/>
        <w:rPr>
          <w:color w:val="000000"/>
        </w:rPr>
      </w:pPr>
      <w:r w:rsidRPr="0022461C">
        <w:rPr>
          <w:color w:val="000000"/>
        </w:rPr>
        <w:t xml:space="preserve">Учасник визначає ціну пропозиції відповідно </w:t>
      </w:r>
      <w:r w:rsidRPr="0022461C">
        <w:t>Кошторисним нормам України «Настанова з визначення вартості будівництва», затверджених наказом від 01.11.2021 № 281 «Про затвердження кошторисних норм України у будівництві» (далі - Настанова)</w:t>
      </w:r>
      <w:r w:rsidRPr="0022461C">
        <w:rPr>
          <w:color w:val="000000"/>
        </w:rPr>
        <w:t>.</w:t>
      </w:r>
    </w:p>
    <w:p w:rsidR="003327BE" w:rsidRPr="0022461C" w:rsidRDefault="003327BE" w:rsidP="003327BE">
      <w:pPr>
        <w:ind w:firstLine="709"/>
        <w:jc w:val="both"/>
        <w:rPr>
          <w:color w:val="000000"/>
        </w:rPr>
      </w:pPr>
      <w:r w:rsidRPr="0022461C">
        <w:rPr>
          <w:color w:val="000000"/>
        </w:rPr>
        <w:t xml:space="preserve">Всі матеріали, устаткування, прилади і роботи, включені у пропозицію, повинні повністю відповідати відповідним міжнародним і українським правилам і стандартам. </w:t>
      </w:r>
    </w:p>
    <w:p w:rsidR="003327BE" w:rsidRDefault="003327BE" w:rsidP="003327BE">
      <w:pPr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Вартість пропозиції повинна бути чітко визначена. </w:t>
      </w:r>
    </w:p>
    <w:p w:rsidR="003327BE" w:rsidRPr="003327BE" w:rsidRDefault="003327BE" w:rsidP="003327BE">
      <w:pPr>
        <w:spacing w:line="240" w:lineRule="exact"/>
        <w:ind w:firstLine="709"/>
        <w:jc w:val="both"/>
        <w:rPr>
          <w:i/>
          <w:color w:val="000000"/>
          <w:u w:val="single"/>
        </w:rPr>
      </w:pPr>
      <w:r>
        <w:rPr>
          <w:color w:val="000000"/>
        </w:rPr>
        <w:t xml:space="preserve">Договірна ціна </w:t>
      </w:r>
      <w:r w:rsidRPr="003327BE">
        <w:rPr>
          <w:color w:val="000000"/>
        </w:rPr>
        <w:t xml:space="preserve">встановлюється </w:t>
      </w:r>
      <w:r w:rsidRPr="003327BE">
        <w:rPr>
          <w:i/>
          <w:color w:val="000000"/>
          <w:u w:val="single"/>
        </w:rPr>
        <w:t>твердою.</w:t>
      </w:r>
    </w:p>
    <w:p w:rsidR="003327BE" w:rsidRDefault="003327BE" w:rsidP="003327BE">
      <w:pPr>
        <w:spacing w:line="240" w:lineRule="exact"/>
        <w:ind w:firstLine="709"/>
        <w:jc w:val="both"/>
      </w:pPr>
      <w:r>
        <w:t>Учасник має передбачити у складі договірної ціни кошти на покриття додаткових витрат, пов'язаних з інфляційними процесами.</w:t>
      </w:r>
    </w:p>
    <w:p w:rsidR="003327BE" w:rsidRPr="003327BE" w:rsidRDefault="003327BE" w:rsidP="003327BE">
      <w:pPr>
        <w:spacing w:line="240" w:lineRule="exact"/>
        <w:ind w:firstLine="709"/>
        <w:jc w:val="both"/>
        <w:rPr>
          <w:color w:val="000000"/>
        </w:rPr>
      </w:pPr>
      <w:r w:rsidRPr="003327BE">
        <w:rPr>
          <w:bCs/>
          <w:i/>
          <w:u w:val="single"/>
        </w:rPr>
        <w:t xml:space="preserve">Перелік документів, які вимагаються для підтвердження </w:t>
      </w:r>
      <w:r w:rsidRPr="003327BE">
        <w:rPr>
          <w:i/>
          <w:u w:val="single"/>
        </w:rPr>
        <w:t>технічних, якісних та кількісних характеристик предмета закупівлі</w:t>
      </w:r>
      <w:r w:rsidRPr="003327BE">
        <w:rPr>
          <w:bCs/>
          <w:i/>
          <w:u w:val="single"/>
        </w:rPr>
        <w:t>:</w:t>
      </w:r>
    </w:p>
    <w:p w:rsidR="003327BE" w:rsidRPr="003327BE" w:rsidRDefault="003327BE" w:rsidP="003327BE">
      <w:pPr>
        <w:spacing w:line="240" w:lineRule="exact"/>
        <w:ind w:firstLine="709"/>
        <w:rPr>
          <w:bCs/>
        </w:rPr>
      </w:pPr>
      <w:r w:rsidRPr="003327BE">
        <w:t xml:space="preserve">1. </w:t>
      </w:r>
      <w:r w:rsidRPr="003327BE">
        <w:rPr>
          <w:bCs/>
          <w:i/>
          <w:u w:val="single"/>
        </w:rPr>
        <w:t>Для учасників процедури закупівлі:</w:t>
      </w:r>
    </w:p>
    <w:p w:rsidR="003327BE" w:rsidRDefault="003327BE" w:rsidP="003327BE">
      <w:pPr>
        <w:spacing w:line="240" w:lineRule="exact"/>
        <w:ind w:firstLine="709"/>
        <w:jc w:val="both"/>
      </w:pPr>
      <w:r>
        <w:t xml:space="preserve">До ціни пропозиції мають бути надані підтверджуючі розрахунки за статтями витрат договірної ціни у відповідності до Настанови: 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lang w:eastAsia="zh-CN"/>
        </w:rPr>
      </w:pPr>
      <w:r>
        <w:rPr>
          <w:lang w:eastAsia="zh-CN"/>
        </w:rPr>
        <w:t xml:space="preserve">Договірна ціна, 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lang w:eastAsia="zh-CN"/>
        </w:rPr>
      </w:pPr>
      <w:r>
        <w:rPr>
          <w:lang w:eastAsia="zh-CN"/>
        </w:rPr>
        <w:t xml:space="preserve">локальні та об'єктний кошториси, 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lang w:eastAsia="zh-CN"/>
        </w:rPr>
      </w:pPr>
      <w:r>
        <w:rPr>
          <w:lang w:eastAsia="zh-CN"/>
        </w:rPr>
        <w:t xml:space="preserve">підсумкова відомість ресурсів, 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lang w:eastAsia="zh-CN"/>
        </w:rPr>
      </w:pPr>
      <w:r>
        <w:rPr>
          <w:lang w:eastAsia="zh-CN"/>
        </w:rPr>
        <w:t xml:space="preserve">розрахунок </w:t>
      </w:r>
      <w:proofErr w:type="spellStart"/>
      <w:r>
        <w:rPr>
          <w:lang w:eastAsia="zh-CN"/>
        </w:rPr>
        <w:t>загально-виробничих</w:t>
      </w:r>
      <w:proofErr w:type="spellEnd"/>
      <w:r>
        <w:rPr>
          <w:lang w:eastAsia="zh-CN"/>
        </w:rPr>
        <w:t xml:space="preserve"> витрат, 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</w:rPr>
      </w:pPr>
      <w:r>
        <w:rPr>
          <w:lang w:eastAsia="zh-CN"/>
        </w:rPr>
        <w:t>пояснювальна записка</w:t>
      </w:r>
      <w:r>
        <w:rPr>
          <w:color w:val="000000"/>
          <w:lang w:eastAsia="zh-CN"/>
        </w:rPr>
        <w:t>;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</w:rPr>
      </w:pPr>
      <w:r>
        <w:rPr>
          <w:color w:val="000000"/>
          <w:lang w:eastAsia="zh-CN"/>
        </w:rPr>
        <w:t>календарний графік виконання робіт.</w:t>
      </w:r>
    </w:p>
    <w:p w:rsidR="003327BE" w:rsidRDefault="003327BE" w:rsidP="003327BE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</w:rPr>
      </w:pPr>
    </w:p>
    <w:p w:rsidR="003327BE" w:rsidRDefault="003327BE" w:rsidP="0033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  <w:rPr>
          <w:bCs/>
        </w:rPr>
      </w:pPr>
      <w:r>
        <w:rPr>
          <w:bCs/>
        </w:rPr>
        <w:t>На підтвердження контролю якості матеріалів, Учасник у складі пропозиції надає документи що підтверджують право власності або  копію договору на надання послуг випробувальної  лабораторії, яка відповідає вимогам ДСТУ ISO 10012:2005 та компетентна проводити вимірювання будівельних матеріалів (зокрема, але не виключно: суміші бетонні) (на підтвердження, у складі пропозиції, надати копію діючого свідоцтва  про відповідність системи вимірювань вимогам ДСТУ ISO 10012:2005 зі сферою об’єктів вимірювань). Послуги  лабораторії з випробувань будівельних матеріалів та конструкції мають відповідати вимогам:</w:t>
      </w:r>
    </w:p>
    <w:p w:rsidR="003327BE" w:rsidRDefault="003327BE" w:rsidP="0033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  <w:rPr>
          <w:bCs/>
        </w:rPr>
      </w:pPr>
      <w:r>
        <w:rPr>
          <w:bCs/>
        </w:rPr>
        <w:t>- Технічного регламенту будівельних виробів, будівель і споруд, затвердженого постановою КМУ від 20.12.2006 року №1764;</w:t>
      </w:r>
    </w:p>
    <w:p w:rsidR="003327BE" w:rsidRDefault="003327BE" w:rsidP="0033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  <w:rPr>
          <w:bCs/>
        </w:rPr>
      </w:pPr>
      <w:r>
        <w:rPr>
          <w:bCs/>
        </w:rPr>
        <w:t>- ДСТУ-Н Б А.1.1-83:2008 «Настанова. Керівний документ В щодо визначення контролю виробництва на підприємстві в технічних умовах на будівельні вироби»;</w:t>
      </w:r>
    </w:p>
    <w:p w:rsidR="003327BE" w:rsidRDefault="003327BE" w:rsidP="0033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  <w:rPr>
          <w:bCs/>
        </w:rPr>
      </w:pPr>
      <w:r>
        <w:rPr>
          <w:bCs/>
          <w:color w:val="000000"/>
        </w:rPr>
        <w:t xml:space="preserve">- ДСТУ Б А.1.2-1:2007 «Система ліцензування та сертифікації у будівництві. Оцінювання відповідності у будівництві згідно з Технічним регламентом будівельних виробів, будівель і споруд. Основні положення». На підтвердження відповідності лабораторії вищезазначеним вимогам, у складі пропозиції надати копію діючого сертифікату відповідності виданого уповноваженим органом оцінки відповідності будівельних матеріалів виробів будівель і споруд з усіма додатками.  Додатково, у складі пропозиції надається лист від лабораторії, адресований  Замовнику, в якому лабораторія підтверджує можливість виконання контролю якості основних матеріалів, що використовуються для виконання робіт/надання послуг по даній закупівлі, із зазначенням назви процедури та її ідентифікатора на </w:t>
      </w:r>
      <w:proofErr w:type="spellStart"/>
      <w:r>
        <w:rPr>
          <w:bCs/>
          <w:color w:val="000000"/>
        </w:rPr>
        <w:t>веб-порталі</w:t>
      </w:r>
      <w:proofErr w:type="spellEnd"/>
      <w:r>
        <w:rPr>
          <w:bCs/>
          <w:color w:val="000000"/>
        </w:rPr>
        <w:t xml:space="preserve"> Уповноваженого органу з питань публічних закупівель.</w:t>
      </w:r>
    </w:p>
    <w:p w:rsidR="003327BE" w:rsidRPr="003327BE" w:rsidRDefault="003327BE" w:rsidP="003327BE">
      <w:pPr>
        <w:widowControl w:val="0"/>
        <w:spacing w:line="240" w:lineRule="exact"/>
        <w:ind w:firstLine="709"/>
        <w:contextualSpacing/>
        <w:jc w:val="both"/>
      </w:pPr>
      <w:r w:rsidRPr="003327BE">
        <w:t>2.Інформація про маркування, протоколи випробувань або сертифікати, що підтверджують відповідність предмета закупівлі встановленим замовником вимогам.</w:t>
      </w:r>
    </w:p>
    <w:p w:rsidR="003327BE" w:rsidRDefault="003327BE" w:rsidP="003327BE">
      <w:pPr>
        <w:widowControl w:val="0"/>
        <w:spacing w:line="240" w:lineRule="exact"/>
        <w:ind w:firstLine="709"/>
        <w:contextualSpacing/>
        <w:jc w:val="both"/>
        <w:rPr>
          <w:bCs/>
        </w:rPr>
      </w:pPr>
      <w:r>
        <w:rPr>
          <w:bCs/>
        </w:rPr>
        <w:t xml:space="preserve">Відповідно до частини п’ятої статті 23 Закону замовник вимагає від учасників підтвердження того, що пропоновані ними товари, послуги чи роботи за своїми екологічними чи іншими характеристиками відповідають вимогам, установленим у тендерній документації. </w:t>
      </w:r>
    </w:p>
    <w:p w:rsidR="003327BE" w:rsidRDefault="003327BE" w:rsidP="003327BE">
      <w:pPr>
        <w:spacing w:line="240" w:lineRule="exact"/>
        <w:ind w:firstLine="709"/>
        <w:jc w:val="both"/>
        <w:rPr>
          <w:bCs/>
        </w:rPr>
      </w:pPr>
      <w:r>
        <w:rPr>
          <w:bCs/>
        </w:rPr>
        <w:lastRenderedPageBreak/>
        <w:t>Під час виконання договору про закупівлю учасник зобов’язується дотримуватись передбачених чинних законодавством вимог щодо застосування заходів із захисту довкілля. Виконання робіт, що є предметом закупівлі, повинні відповідати основним вимогам державної політики України в галузі захисту довкілля та вимогам природоохоронного законодавства.</w:t>
      </w:r>
    </w:p>
    <w:p w:rsidR="003327BE" w:rsidRPr="008B7488" w:rsidRDefault="003327BE" w:rsidP="003327BE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B7488">
        <w:rPr>
          <w:bCs/>
          <w:sz w:val="22"/>
          <w:szCs w:val="22"/>
        </w:rPr>
        <w:t>Для забезпечення нормального стану навколишнього середовища учасник гарантує:</w:t>
      </w:r>
    </w:p>
    <w:p w:rsidR="003327BE" w:rsidRPr="008B7488" w:rsidRDefault="003327BE" w:rsidP="003327BE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B7488">
        <w:rPr>
          <w:rFonts w:cs="Calibri"/>
          <w:bCs/>
          <w:sz w:val="22"/>
          <w:szCs w:val="22"/>
        </w:rPr>
        <w:t>своєчасно запобігати виникненню аварійних ситуацій;</w:t>
      </w:r>
    </w:p>
    <w:p w:rsidR="003327BE" w:rsidRPr="008B7488" w:rsidRDefault="003327BE" w:rsidP="003327BE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B7488">
        <w:rPr>
          <w:rFonts w:cs="Calibri"/>
          <w:bCs/>
          <w:sz w:val="22"/>
          <w:szCs w:val="22"/>
        </w:rPr>
        <w:t>при виконанні робіт забезпечити належне зберігання та використання паливно-мастильних матеріалів, щоб не допустити забруднення ними ґрунту та води;</w:t>
      </w:r>
    </w:p>
    <w:p w:rsidR="003327BE" w:rsidRPr="008B7488" w:rsidRDefault="003327BE" w:rsidP="003327BE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B7488">
        <w:rPr>
          <w:rFonts w:cs="Calibri"/>
          <w:bCs/>
          <w:sz w:val="22"/>
          <w:szCs w:val="22"/>
        </w:rPr>
        <w:t>під час експлуатації машин і механізмів здійснювати заходи щодо зниження токсичності викидів;</w:t>
      </w:r>
    </w:p>
    <w:p w:rsidR="003327BE" w:rsidRPr="008B7488" w:rsidRDefault="003327BE" w:rsidP="003327BE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B7488">
        <w:rPr>
          <w:rFonts w:cs="Calibri"/>
          <w:bCs/>
          <w:sz w:val="22"/>
          <w:szCs w:val="22"/>
        </w:rPr>
        <w:t>не порушувати екологічні права і законні інтереси міської громади.</w:t>
      </w:r>
    </w:p>
    <w:p w:rsidR="003327BE" w:rsidRPr="008B7488" w:rsidRDefault="003327BE" w:rsidP="003327BE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B7488">
        <w:rPr>
          <w:bCs/>
          <w:sz w:val="22"/>
          <w:szCs w:val="22"/>
        </w:rPr>
        <w:t>Відповідальність за виконання вимог екологічної безпеки несе керівник учасника-переможця.</w:t>
      </w:r>
    </w:p>
    <w:p w:rsidR="003327BE" w:rsidRPr="003327BE" w:rsidRDefault="003327BE" w:rsidP="003327BE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B7488">
        <w:rPr>
          <w:bCs/>
          <w:sz w:val="22"/>
          <w:szCs w:val="22"/>
        </w:rPr>
        <w:t xml:space="preserve">Способом документального підтвердження учасником застосовування заходів із захисту довкілля під час виконання </w:t>
      </w:r>
      <w:r w:rsidRPr="003327BE">
        <w:rPr>
          <w:bCs/>
          <w:sz w:val="22"/>
          <w:szCs w:val="22"/>
        </w:rPr>
        <w:t>робіт є</w:t>
      </w:r>
      <w:r w:rsidRPr="003327BE">
        <w:rPr>
          <w:sz w:val="22"/>
          <w:szCs w:val="22"/>
        </w:rPr>
        <w:t xml:space="preserve"> довідка, складена учасником у довільній формі, в якій він гарантує застосування цих заходів.</w:t>
      </w:r>
    </w:p>
    <w:p w:rsidR="003327BE" w:rsidRPr="008B7488" w:rsidRDefault="003327BE" w:rsidP="003327BE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3327BE">
        <w:rPr>
          <w:sz w:val="22"/>
          <w:szCs w:val="22"/>
        </w:rPr>
        <w:t>3.</w:t>
      </w:r>
      <w:r w:rsidRPr="003327BE">
        <w:rPr>
          <w:bCs/>
          <w:sz w:val="22"/>
          <w:szCs w:val="22"/>
        </w:rPr>
        <w:t xml:space="preserve"> Учасник повинен надати</w:t>
      </w:r>
      <w:r w:rsidRPr="008B7488">
        <w:rPr>
          <w:bCs/>
          <w:sz w:val="22"/>
          <w:szCs w:val="22"/>
        </w:rPr>
        <w:t xml:space="preserve"> копії дозвільних документів на виконання робіт підвищеної небезпеки відповідно до переліку, затвердженого Постановою КМУ від 26.10.2011 року № 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небезпеки» зі змінами: дозвіл на виконання робіт підвищеної небезпеки та/або декларація відповідності матеріально-технічної бази вимогам законодавства з питань охорони праці за такими видами робіт (зокрема але не виключно):</w:t>
      </w:r>
    </w:p>
    <w:p w:rsidR="003327BE" w:rsidRPr="008B7488" w:rsidRDefault="003327BE" w:rsidP="003327BE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8B7488">
        <w:rPr>
          <w:bCs/>
          <w:sz w:val="22"/>
          <w:szCs w:val="22"/>
        </w:rPr>
        <w:t>- монтаж споруд;</w:t>
      </w:r>
    </w:p>
    <w:p w:rsidR="003327BE" w:rsidRPr="008B7488" w:rsidRDefault="003327BE" w:rsidP="003327BE">
      <w:pPr>
        <w:ind w:firstLine="709"/>
        <w:jc w:val="both"/>
        <w:rPr>
          <w:bCs/>
          <w:sz w:val="22"/>
          <w:szCs w:val="22"/>
        </w:rPr>
      </w:pPr>
      <w:r w:rsidRPr="008B7488">
        <w:rPr>
          <w:bCs/>
          <w:sz w:val="22"/>
          <w:szCs w:val="22"/>
        </w:rPr>
        <w:t>- земляні роботи, що виконуються на глибині понад 2 метри або в зоні розташування підземних комунікацій.</w:t>
      </w:r>
    </w:p>
    <w:p w:rsidR="003327BE" w:rsidRPr="008B7488" w:rsidRDefault="003327BE" w:rsidP="003327BE">
      <w:pPr>
        <w:ind w:firstLine="567"/>
        <w:jc w:val="both"/>
        <w:rPr>
          <w:color w:val="000000"/>
          <w:sz w:val="22"/>
          <w:szCs w:val="22"/>
        </w:rPr>
      </w:pPr>
    </w:p>
    <w:p w:rsidR="003327BE" w:rsidRPr="008B7488" w:rsidRDefault="003327BE" w:rsidP="003327BE">
      <w:pPr>
        <w:ind w:firstLine="567"/>
        <w:jc w:val="both"/>
        <w:rPr>
          <w:color w:val="000000"/>
          <w:sz w:val="22"/>
          <w:szCs w:val="22"/>
        </w:rPr>
      </w:pPr>
      <w:r w:rsidRPr="008B7488">
        <w:rPr>
          <w:color w:val="000000"/>
          <w:sz w:val="22"/>
          <w:szCs w:val="22"/>
        </w:rPr>
        <w:t>Усюди в тексті, де міститься найменування торгових марок, фірм, патентів, конструкцій, типів, джерело/місце походження чи виробників, або міститься посилання на конкретний процес, що характеризує продукт чи послугу певного суб’єкта господарювання чи спосіб виробництва слід розуміти «або еквівалент».</w:t>
      </w:r>
    </w:p>
    <w:p w:rsidR="003327BE" w:rsidRPr="008B7488" w:rsidRDefault="003327BE" w:rsidP="003327BE">
      <w:pPr>
        <w:ind w:firstLine="567"/>
        <w:jc w:val="both"/>
        <w:rPr>
          <w:color w:val="000000"/>
          <w:sz w:val="22"/>
          <w:szCs w:val="22"/>
        </w:rPr>
      </w:pPr>
      <w:r w:rsidRPr="008B7488">
        <w:rPr>
          <w:color w:val="000000"/>
          <w:sz w:val="22"/>
          <w:szCs w:val="22"/>
        </w:rPr>
        <w:t>Еквівалентними матеріалами, виробами, обладнанням вважаються такі, що в повному обсязі відповідають технічним та технологічним характеристикам матеріалів, виробів, обладнання, що передбачені технічними вимогами (або краще), які  передбачені проектом.</w:t>
      </w:r>
    </w:p>
    <w:p w:rsidR="003327BE" w:rsidRPr="008B7488" w:rsidRDefault="003327BE" w:rsidP="003327BE">
      <w:pPr>
        <w:ind w:firstLine="709"/>
        <w:jc w:val="both"/>
        <w:rPr>
          <w:sz w:val="22"/>
          <w:szCs w:val="22"/>
        </w:rPr>
      </w:pPr>
    </w:p>
    <w:p w:rsidR="003327BE" w:rsidRPr="008B7488" w:rsidRDefault="003327BE" w:rsidP="003327BE">
      <w:pPr>
        <w:ind w:firstLine="709"/>
        <w:jc w:val="both"/>
        <w:rPr>
          <w:sz w:val="22"/>
          <w:szCs w:val="22"/>
        </w:rPr>
      </w:pPr>
      <w:r w:rsidRPr="008B7488">
        <w:rPr>
          <w:sz w:val="22"/>
          <w:szCs w:val="22"/>
        </w:rPr>
        <w:t xml:space="preserve">В ціну тендерної пропозиції включити вартість всіх будівельних матеріалів, конструкцій, виробів та обладнання, які необхідні для виконання робіт. </w:t>
      </w:r>
    </w:p>
    <w:p w:rsidR="003327BE" w:rsidRPr="008B7488" w:rsidRDefault="003327BE" w:rsidP="003327BE">
      <w:pPr>
        <w:ind w:firstLine="709"/>
        <w:jc w:val="both"/>
        <w:rPr>
          <w:sz w:val="22"/>
          <w:szCs w:val="22"/>
        </w:rPr>
      </w:pPr>
      <w:r w:rsidRPr="008B7488">
        <w:rPr>
          <w:sz w:val="22"/>
          <w:szCs w:val="22"/>
        </w:rPr>
        <w:t>Роботи та матеріальні ресурси, що використовуються для їх виконання, повинні відповідати кошторисним нормам України «Настанова з визначення вартості будівництва», затверджені наказом від 01.11.2021 № 281 «Про затвердження кошторисних норм України у будівництві», а також іншим  нормативно-правовим актам і нормативним документам у галузі будівництва, проектній документації та умовам Договору, а також повинні походити із прийнятних країн, зазначених у пункті 1 (а) та (</w:t>
      </w:r>
      <w:r w:rsidRPr="008B7488">
        <w:rPr>
          <w:sz w:val="22"/>
          <w:szCs w:val="22"/>
          <w:lang w:val="en-US"/>
        </w:rPr>
        <w:t>b</w:t>
      </w:r>
      <w:r w:rsidRPr="008B7488">
        <w:rPr>
          <w:sz w:val="22"/>
          <w:szCs w:val="22"/>
        </w:rPr>
        <w:t xml:space="preserve">) статті 5 Рамкової угоди. </w:t>
      </w:r>
    </w:p>
    <w:p w:rsidR="003327BE" w:rsidRPr="008B7488" w:rsidRDefault="003327BE" w:rsidP="003327BE">
      <w:pPr>
        <w:ind w:firstLine="709"/>
        <w:jc w:val="both"/>
        <w:rPr>
          <w:sz w:val="22"/>
          <w:szCs w:val="22"/>
        </w:rPr>
      </w:pPr>
      <w:r w:rsidRPr="008B7488">
        <w:rPr>
          <w:sz w:val="22"/>
          <w:szCs w:val="22"/>
        </w:rPr>
        <w:t xml:space="preserve">Ціна тендерної пропозиції визначається за результатами електронного аукціону. Ціна тендерної пропозиції учасника означає суму, за яку учасник передбачає виконати замовлення на виконання всіх видів робіт, передбачених </w:t>
      </w:r>
      <w:proofErr w:type="spellStart"/>
      <w:r w:rsidRPr="008B7488">
        <w:rPr>
          <w:sz w:val="22"/>
          <w:szCs w:val="22"/>
        </w:rPr>
        <w:t>проєктно-кошторисною</w:t>
      </w:r>
      <w:proofErr w:type="spellEnd"/>
      <w:r w:rsidRPr="008B7488">
        <w:rPr>
          <w:sz w:val="22"/>
          <w:szCs w:val="22"/>
        </w:rPr>
        <w:t xml:space="preserve"> документацією. Учасник визначає ціни на роботи, які він пропонує виконати за Договором про закупівлю з урахуванням усіх своїх витрат; податків і зборів, що сплачуються або мають бути сплачені.</w:t>
      </w:r>
    </w:p>
    <w:p w:rsidR="003327BE" w:rsidRPr="008B7488" w:rsidRDefault="003327BE" w:rsidP="003327BE">
      <w:pPr>
        <w:ind w:firstLine="709"/>
        <w:jc w:val="both"/>
        <w:rPr>
          <w:sz w:val="22"/>
          <w:szCs w:val="22"/>
        </w:rPr>
      </w:pPr>
      <w:r w:rsidRPr="008B7488">
        <w:rPr>
          <w:sz w:val="22"/>
          <w:szCs w:val="22"/>
        </w:rPr>
        <w:t>Ціна тендерної пропозиції учасника повинна бути розрахована відповідно до кошторисних норм України «Настанова з визначення вартості будівництва», затверджені наказом від 01.11.2021 № 281 «Про затвердження кошторисних норм України у будівництві».</w:t>
      </w:r>
    </w:p>
    <w:p w:rsidR="003327BE" w:rsidRPr="008B7488" w:rsidRDefault="003327BE" w:rsidP="003327BE">
      <w:pPr>
        <w:ind w:firstLine="709"/>
        <w:jc w:val="both"/>
        <w:rPr>
          <w:b/>
          <w:sz w:val="22"/>
          <w:szCs w:val="22"/>
        </w:rPr>
      </w:pPr>
      <w:r w:rsidRPr="008B7488">
        <w:rPr>
          <w:sz w:val="22"/>
          <w:szCs w:val="22"/>
        </w:rPr>
        <w:t>Ціна тендерної пропозиції, за яку учасник згоден виконати роботу, розраховується виходячи з обсягів робіт на підставі нормативної потреби в трудових і матеріально-технічних ресурсах, необхідних для здійснення робіт по об`єкту замовлення та діючих цін на них. Ціну тендерної пропозиції слід визначати відповідно до Технічних умов,  щодо використання конкретних матеріалів і конструкцій; якості будівельно-монтажних робіт, а також з дотриманням діючих норм і правил виконання будівельно-монтажних робіт, технічної експлуатації будівельної техніки і безпечних умов праці.</w:t>
      </w:r>
      <w:r w:rsidRPr="008B7488">
        <w:rPr>
          <w:b/>
          <w:sz w:val="22"/>
          <w:szCs w:val="22"/>
        </w:rPr>
        <w:t xml:space="preserve"> </w:t>
      </w:r>
    </w:p>
    <w:p w:rsidR="00961A12" w:rsidRDefault="003327BE" w:rsidP="003327BE">
      <w:pPr>
        <w:jc w:val="both"/>
      </w:pPr>
      <w:r w:rsidRPr="008B7488">
        <w:rPr>
          <w:sz w:val="22"/>
          <w:szCs w:val="22"/>
        </w:rPr>
        <w:tab/>
        <w:t xml:space="preserve">Ознайомлення з робочим </w:t>
      </w:r>
      <w:proofErr w:type="spellStart"/>
      <w:r w:rsidRPr="008B7488">
        <w:rPr>
          <w:sz w:val="22"/>
          <w:szCs w:val="22"/>
        </w:rPr>
        <w:t>проє</w:t>
      </w:r>
      <w:bookmarkStart w:id="0" w:name="_GoBack_копія_1"/>
      <w:bookmarkEnd w:id="0"/>
      <w:r w:rsidRPr="008B7488">
        <w:rPr>
          <w:sz w:val="22"/>
          <w:szCs w:val="22"/>
        </w:rPr>
        <w:t>ктом</w:t>
      </w:r>
      <w:proofErr w:type="spellEnd"/>
      <w:r w:rsidRPr="008B7488">
        <w:rPr>
          <w:sz w:val="22"/>
          <w:szCs w:val="22"/>
        </w:rPr>
        <w:t xml:space="preserve"> можливо за адресою: </w:t>
      </w:r>
      <w:proofErr w:type="spellStart"/>
      <w:r w:rsidRPr="008B7488">
        <w:rPr>
          <w:sz w:val="22"/>
          <w:szCs w:val="22"/>
        </w:rPr>
        <w:t>вул.Незалежності</w:t>
      </w:r>
      <w:proofErr w:type="spellEnd"/>
      <w:r w:rsidRPr="008B7488">
        <w:rPr>
          <w:sz w:val="22"/>
          <w:szCs w:val="22"/>
        </w:rPr>
        <w:t xml:space="preserve">, 82, </w:t>
      </w:r>
      <w:proofErr w:type="spellStart"/>
      <w:r w:rsidRPr="008B7488">
        <w:rPr>
          <w:sz w:val="22"/>
          <w:szCs w:val="22"/>
        </w:rPr>
        <w:t>м.Прилуки</w:t>
      </w:r>
      <w:proofErr w:type="spellEnd"/>
      <w:r w:rsidRPr="008B7488">
        <w:rPr>
          <w:sz w:val="22"/>
          <w:szCs w:val="22"/>
        </w:rPr>
        <w:t>, Чернігівська область.</w:t>
      </w:r>
    </w:p>
    <w:p w:rsidR="003327BE" w:rsidRDefault="003327BE">
      <w:pPr>
        <w:jc w:val="both"/>
      </w:pPr>
    </w:p>
    <w:p w:rsidR="00961A12" w:rsidRDefault="003327BE">
      <w:pPr>
        <w:jc w:val="both"/>
      </w:pPr>
      <w:r>
        <w:t>Н</w:t>
      </w:r>
      <w:r>
        <w:t xml:space="preserve">ачальник управління </w:t>
      </w:r>
      <w:proofErr w:type="spellStart"/>
      <w:r>
        <w:t>житлово-</w:t>
      </w:r>
      <w:proofErr w:type="spellEnd"/>
    </w:p>
    <w:p w:rsidR="00961A12" w:rsidRDefault="003327BE">
      <w:pPr>
        <w:jc w:val="both"/>
      </w:pPr>
      <w:r>
        <w:t>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Олег СОЗІНОВ</w:t>
      </w:r>
    </w:p>
    <w:sectPr w:rsidR="00961A12" w:rsidSect="00961A12">
      <w:pgSz w:w="11906" w:h="16838"/>
      <w:pgMar w:top="567" w:right="581" w:bottom="567" w:left="12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3BC"/>
    <w:multiLevelType w:val="multilevel"/>
    <w:tmpl w:val="7C541AF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" w:hAnsi="Noto Sans" w:cs="Noto Sans" w:hint="default"/>
      </w:rPr>
    </w:lvl>
  </w:abstractNum>
  <w:abstractNum w:abstractNumId="1">
    <w:nsid w:val="44AB1D5A"/>
    <w:multiLevelType w:val="multilevel"/>
    <w:tmpl w:val="7E82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D820F26"/>
    <w:multiLevelType w:val="multilevel"/>
    <w:tmpl w:val="BAC0E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186DC0"/>
    <w:multiLevelType w:val="multilevel"/>
    <w:tmpl w:val="96EC8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961A12"/>
    <w:rsid w:val="003327BE"/>
    <w:rsid w:val="0096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a0"/>
    <w:qFormat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customStyle="1" w:styleId="-">
    <w:name w:val="Интернет-ссылка"/>
    <w:qFormat/>
    <w:rsid w:val="0052583C"/>
    <w:rPr>
      <w:color w:val="000080"/>
      <w:u w:val="single"/>
    </w:rPr>
  </w:style>
  <w:style w:type="character" w:customStyle="1" w:styleId="a4">
    <w:name w:val="Основной текст Знак"/>
    <w:basedOn w:val="a0"/>
    <w:uiPriority w:val="99"/>
    <w:semiHidden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">
    <w:name w:val="Основной шрифт абзаца2"/>
    <w:qFormat/>
    <w:rsid w:val="001125FB"/>
  </w:style>
  <w:style w:type="character" w:customStyle="1" w:styleId="30">
    <w:name w:val="Основной шрифт абзаца3"/>
    <w:qFormat/>
    <w:rsid w:val="00961A12"/>
  </w:style>
  <w:style w:type="character" w:customStyle="1" w:styleId="a5">
    <w:name w:val="Выделение жирным"/>
    <w:qFormat/>
    <w:rsid w:val="00961A12"/>
    <w:rPr>
      <w:b/>
      <w:bCs/>
    </w:rPr>
  </w:style>
  <w:style w:type="character" w:customStyle="1" w:styleId="FontStyle38">
    <w:name w:val="Font Style38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TimesNewRoman12">
    <w:name w:val="Стиль (латиница) Times New Roman 12 пт"/>
    <w:qFormat/>
    <w:rsid w:val="00961A12"/>
    <w:rPr>
      <w:rFonts w:ascii="Times New Roman" w:eastAsia="Times New Roman" w:hAnsi="Times New Roman"/>
      <w:sz w:val="24"/>
      <w:lang w:val="uk-UA" w:eastAsia="ar-SA"/>
    </w:rPr>
  </w:style>
  <w:style w:type="character" w:customStyle="1" w:styleId="a6">
    <w:name w:val="Обычный (веб) Знак Знак Знак"/>
    <w:qFormat/>
    <w:rsid w:val="00961A12"/>
    <w:rPr>
      <w:sz w:val="24"/>
      <w:lang w:val="uk-UA"/>
    </w:rPr>
  </w:style>
  <w:style w:type="character" w:customStyle="1" w:styleId="a7">
    <w:name w:val="Текст Знак"/>
    <w:qFormat/>
    <w:rsid w:val="00961A12"/>
    <w:rPr>
      <w:rFonts w:eastAsia="Times New Roman"/>
      <w:szCs w:val="22"/>
    </w:rPr>
  </w:style>
  <w:style w:type="character" w:customStyle="1" w:styleId="a8">
    <w:name w:val="Текст примітки Знак"/>
    <w:qFormat/>
    <w:rsid w:val="00961A12"/>
    <w:rPr>
      <w:rFonts w:ascii="Arial" w:eastAsia="Arial" w:hAnsi="Arial"/>
    </w:rPr>
  </w:style>
  <w:style w:type="character" w:customStyle="1" w:styleId="1">
    <w:name w:val="Основной шрифт абзаца1"/>
    <w:qFormat/>
    <w:rsid w:val="00961A12"/>
    <w:rPr>
      <w:rFonts w:ascii="Verdana" w:eastAsia="Verdana" w:hAnsi="Verdana"/>
      <w:sz w:val="20"/>
    </w:rPr>
  </w:style>
  <w:style w:type="character" w:customStyle="1" w:styleId="WW8Num10z1">
    <w:name w:val="WW8Num10z1"/>
    <w:qFormat/>
    <w:rsid w:val="00961A12"/>
    <w:rPr>
      <w:rFonts w:ascii="Courier New" w:eastAsia="Courier New" w:hAnsi="Courier New"/>
    </w:rPr>
  </w:style>
  <w:style w:type="character" w:customStyle="1" w:styleId="WW8Num10z0">
    <w:name w:val="WW8Num10z0"/>
    <w:qFormat/>
    <w:rsid w:val="00961A12"/>
    <w:rPr>
      <w:rFonts w:ascii="Times New Roman" w:eastAsia="Times New Roman" w:hAnsi="Times New Roman"/>
    </w:rPr>
  </w:style>
  <w:style w:type="character" w:customStyle="1" w:styleId="WW8Num12z1">
    <w:name w:val="WW8Num12z1"/>
    <w:qFormat/>
    <w:rsid w:val="00961A12"/>
    <w:rPr>
      <w:rFonts w:ascii="Courier New" w:eastAsia="Courier New" w:hAnsi="Courier New"/>
      <w:sz w:val="20"/>
    </w:rPr>
  </w:style>
  <w:style w:type="character" w:customStyle="1" w:styleId="WW8Num8z1">
    <w:name w:val="WW8Num8z1"/>
    <w:qFormat/>
    <w:rsid w:val="00961A12"/>
    <w:rPr>
      <w:rFonts w:ascii="Courier New" w:eastAsia="Courier New" w:hAnsi="Courier New"/>
    </w:rPr>
  </w:style>
  <w:style w:type="character" w:customStyle="1" w:styleId="WW8Num8z0">
    <w:name w:val="WW8Num8z0"/>
    <w:qFormat/>
    <w:rsid w:val="00961A12"/>
    <w:rPr>
      <w:rFonts w:ascii="Times New Roman" w:eastAsia="Times New Roman" w:hAnsi="Times New Roman"/>
    </w:rPr>
  </w:style>
  <w:style w:type="character" w:customStyle="1" w:styleId="rvts0">
    <w:name w:val="rvts0"/>
    <w:qFormat/>
    <w:rsid w:val="00961A12"/>
  </w:style>
  <w:style w:type="character" w:customStyle="1" w:styleId="rvts46">
    <w:name w:val="rvts46"/>
    <w:qFormat/>
    <w:rsid w:val="00961A12"/>
  </w:style>
  <w:style w:type="character" w:customStyle="1" w:styleId="rvts37">
    <w:name w:val="rvts37"/>
    <w:qFormat/>
    <w:rsid w:val="00961A12"/>
  </w:style>
  <w:style w:type="character" w:customStyle="1" w:styleId="rvts11">
    <w:name w:val="rvts11"/>
    <w:qFormat/>
    <w:rsid w:val="00961A12"/>
  </w:style>
  <w:style w:type="character" w:customStyle="1" w:styleId="apple-converted-space">
    <w:name w:val="apple-converted-space"/>
    <w:qFormat/>
    <w:rsid w:val="00961A12"/>
  </w:style>
  <w:style w:type="character" w:customStyle="1" w:styleId="a9">
    <w:name w:val="Маркеры списка"/>
    <w:qFormat/>
    <w:rsid w:val="00961A12"/>
    <w:rPr>
      <w:rFonts w:ascii="OpenSymbol" w:eastAsia="OpenSymbol" w:hAnsi="OpenSymbol"/>
    </w:rPr>
  </w:style>
  <w:style w:type="character" w:customStyle="1" w:styleId="31">
    <w:name w:val="Основной текст с отступом 3 Знак"/>
    <w:qFormat/>
    <w:rsid w:val="00961A12"/>
    <w:rPr>
      <w:rFonts w:ascii="Arial" w:eastAsia="Times New Roman" w:hAnsi="Arial"/>
      <w:sz w:val="16"/>
      <w:szCs w:val="16"/>
    </w:rPr>
  </w:style>
  <w:style w:type="character" w:customStyle="1" w:styleId="20">
    <w:name w:val="Основной текст 2 Знак"/>
    <w:qFormat/>
    <w:rsid w:val="00961A12"/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aa">
    <w:name w:val="Верх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qFormat/>
    <w:rsid w:val="00961A12"/>
    <w:rPr>
      <w:rFonts w:ascii="Courier New" w:eastAsia="Courier New" w:hAnsi="Courier New"/>
      <w:sz w:val="20"/>
      <w:szCs w:val="20"/>
    </w:rPr>
  </w:style>
  <w:style w:type="character" w:customStyle="1" w:styleId="WW-Absatz-Standardschriftart11">
    <w:name w:val="WW-Absatz-Standardschriftart11"/>
    <w:qFormat/>
    <w:rsid w:val="00961A12"/>
  </w:style>
  <w:style w:type="character" w:customStyle="1" w:styleId="WW-Absatz-Standardschriftart1">
    <w:name w:val="WW-Absatz-Standardschriftart1"/>
    <w:qFormat/>
    <w:rsid w:val="00961A12"/>
  </w:style>
  <w:style w:type="character" w:customStyle="1" w:styleId="WW-Absatz-Standardschriftart">
    <w:name w:val="WW-Absatz-Standardschriftart"/>
    <w:qFormat/>
    <w:rsid w:val="00961A12"/>
  </w:style>
  <w:style w:type="character" w:customStyle="1" w:styleId="Absatz-Standardschriftart">
    <w:name w:val="Absatz-Standardschriftart"/>
    <w:qFormat/>
    <w:rsid w:val="00961A12"/>
  </w:style>
  <w:style w:type="character" w:customStyle="1" w:styleId="10">
    <w:name w:val="Шрифт абзацу за промовчанням1"/>
    <w:qFormat/>
    <w:rsid w:val="00961A12"/>
  </w:style>
  <w:style w:type="character" w:customStyle="1" w:styleId="WW8Num7z8">
    <w:name w:val="WW8Num7z8"/>
    <w:qFormat/>
    <w:rsid w:val="00961A12"/>
  </w:style>
  <w:style w:type="character" w:customStyle="1" w:styleId="WW8Num7z7">
    <w:name w:val="WW8Num7z7"/>
    <w:qFormat/>
    <w:rsid w:val="00961A12"/>
  </w:style>
  <w:style w:type="character" w:customStyle="1" w:styleId="WW8Num7z6">
    <w:name w:val="WW8Num7z6"/>
    <w:qFormat/>
    <w:rsid w:val="00961A12"/>
  </w:style>
  <w:style w:type="character" w:customStyle="1" w:styleId="WW8Num7z5">
    <w:name w:val="WW8Num7z5"/>
    <w:qFormat/>
    <w:rsid w:val="00961A12"/>
  </w:style>
  <w:style w:type="character" w:customStyle="1" w:styleId="WW8Num7z4">
    <w:name w:val="WW8Num7z4"/>
    <w:qFormat/>
    <w:rsid w:val="00961A12"/>
  </w:style>
  <w:style w:type="character" w:customStyle="1" w:styleId="WW8Num7z3">
    <w:name w:val="WW8Num7z3"/>
    <w:qFormat/>
    <w:rsid w:val="00961A12"/>
  </w:style>
  <w:style w:type="character" w:customStyle="1" w:styleId="WW8Num7z1">
    <w:name w:val="WW8Num7z1"/>
    <w:qFormat/>
    <w:rsid w:val="00961A12"/>
    <w:rPr>
      <w:rFonts w:ascii="Courier New" w:eastAsia="Courier New" w:hAnsi="Courier New"/>
      <w:sz w:val="20"/>
    </w:rPr>
  </w:style>
  <w:style w:type="character" w:customStyle="1" w:styleId="WW8Num6z8">
    <w:name w:val="WW8Num6z8"/>
    <w:qFormat/>
    <w:rsid w:val="00961A12"/>
  </w:style>
  <w:style w:type="character" w:customStyle="1" w:styleId="WW8Num6z7">
    <w:name w:val="WW8Num6z7"/>
    <w:qFormat/>
    <w:rsid w:val="00961A12"/>
  </w:style>
  <w:style w:type="character" w:customStyle="1" w:styleId="WW8Num6z6">
    <w:name w:val="WW8Num6z6"/>
    <w:qFormat/>
    <w:rsid w:val="00961A12"/>
  </w:style>
  <w:style w:type="character" w:customStyle="1" w:styleId="WW8Num6z5">
    <w:name w:val="WW8Num6z5"/>
    <w:qFormat/>
    <w:rsid w:val="00961A12"/>
  </w:style>
  <w:style w:type="character" w:customStyle="1" w:styleId="WW8Num6z4">
    <w:name w:val="WW8Num6z4"/>
    <w:qFormat/>
    <w:rsid w:val="00961A12"/>
  </w:style>
  <w:style w:type="character" w:customStyle="1" w:styleId="WW8Num6z3">
    <w:name w:val="WW8Num6z3"/>
    <w:qFormat/>
    <w:rsid w:val="00961A12"/>
  </w:style>
  <w:style w:type="character" w:customStyle="1" w:styleId="WW8Num6z1">
    <w:name w:val="WW8Num6z1"/>
    <w:qFormat/>
    <w:rsid w:val="00961A12"/>
    <w:rPr>
      <w:rFonts w:ascii="Courier New" w:eastAsia="Courier New" w:hAnsi="Courier New"/>
      <w:sz w:val="20"/>
    </w:rPr>
  </w:style>
  <w:style w:type="character" w:customStyle="1" w:styleId="WW8Num5z1">
    <w:name w:val="WW8Num5z1"/>
    <w:qFormat/>
    <w:rsid w:val="00961A12"/>
    <w:rPr>
      <w:rFonts w:ascii="Courier New" w:eastAsia="Courier New" w:hAnsi="Courier New"/>
    </w:rPr>
  </w:style>
  <w:style w:type="character" w:customStyle="1" w:styleId="WW8Num5z0">
    <w:name w:val="WW8Num5z0"/>
    <w:qFormat/>
    <w:rsid w:val="00961A12"/>
    <w:rPr>
      <w:rFonts w:ascii="Times New Roman" w:eastAsia="Times New Roman" w:hAnsi="Times New Roman"/>
    </w:rPr>
  </w:style>
  <w:style w:type="character" w:customStyle="1" w:styleId="WW8Num3z8">
    <w:name w:val="WW8Num3z8"/>
    <w:qFormat/>
    <w:rsid w:val="00961A12"/>
  </w:style>
  <w:style w:type="character" w:customStyle="1" w:styleId="WW8Num3z7">
    <w:name w:val="WW8Num3z7"/>
    <w:qFormat/>
    <w:rsid w:val="00961A12"/>
  </w:style>
  <w:style w:type="character" w:customStyle="1" w:styleId="WW8Num3z6">
    <w:name w:val="WW8Num3z6"/>
    <w:qFormat/>
    <w:rsid w:val="00961A12"/>
  </w:style>
  <w:style w:type="character" w:customStyle="1" w:styleId="WW8Num3z5">
    <w:name w:val="WW8Num3z5"/>
    <w:qFormat/>
    <w:rsid w:val="00961A12"/>
  </w:style>
  <w:style w:type="character" w:customStyle="1" w:styleId="WW8Num3z4">
    <w:name w:val="WW8Num3z4"/>
    <w:qFormat/>
    <w:rsid w:val="00961A12"/>
  </w:style>
  <w:style w:type="character" w:customStyle="1" w:styleId="WW8Num3z3">
    <w:name w:val="WW8Num3z3"/>
    <w:qFormat/>
    <w:rsid w:val="00961A12"/>
  </w:style>
  <w:style w:type="character" w:customStyle="1" w:styleId="WW8Num3z1">
    <w:name w:val="WW8Num3z1"/>
    <w:qFormat/>
    <w:rsid w:val="00961A12"/>
    <w:rPr>
      <w:rFonts w:ascii="Courier New" w:eastAsia="Courier New" w:hAnsi="Courier New"/>
    </w:rPr>
  </w:style>
  <w:style w:type="character" w:customStyle="1" w:styleId="21">
    <w:name w:val="Шрифт абзацу за промовчанням2"/>
    <w:qFormat/>
    <w:rsid w:val="00961A12"/>
  </w:style>
  <w:style w:type="character" w:customStyle="1" w:styleId="32">
    <w:name w:val="Шрифт абзацу за промовчанням3"/>
    <w:qFormat/>
    <w:rsid w:val="00961A12"/>
  </w:style>
  <w:style w:type="character" w:customStyle="1" w:styleId="4">
    <w:name w:val="Шрифт абзацу за промовчанням4"/>
    <w:qFormat/>
    <w:rsid w:val="00961A12"/>
  </w:style>
  <w:style w:type="character" w:customStyle="1" w:styleId="5">
    <w:name w:val="Шрифт абзацу за промовчанням5"/>
    <w:qFormat/>
    <w:rsid w:val="00961A12"/>
  </w:style>
  <w:style w:type="character" w:customStyle="1" w:styleId="6">
    <w:name w:val="Шрифт абзацу за промовчанням6"/>
    <w:qFormat/>
    <w:rsid w:val="00961A12"/>
  </w:style>
  <w:style w:type="character" w:customStyle="1" w:styleId="ac">
    <w:name w:val="Шрифт абзацу за промовчанням"/>
    <w:qFormat/>
    <w:rsid w:val="00961A12"/>
  </w:style>
  <w:style w:type="character" w:customStyle="1" w:styleId="40">
    <w:name w:val="Основной шрифт абзаца4"/>
    <w:qFormat/>
    <w:rsid w:val="00961A12"/>
  </w:style>
  <w:style w:type="character" w:customStyle="1" w:styleId="WW8Num2z8">
    <w:name w:val="WW8Num2z8"/>
    <w:qFormat/>
    <w:rsid w:val="00961A12"/>
  </w:style>
  <w:style w:type="character" w:customStyle="1" w:styleId="WW8Num2z7">
    <w:name w:val="WW8Num2z7"/>
    <w:qFormat/>
    <w:rsid w:val="00961A12"/>
  </w:style>
  <w:style w:type="character" w:customStyle="1" w:styleId="WW8Num2z6">
    <w:name w:val="WW8Num2z6"/>
    <w:qFormat/>
    <w:rsid w:val="00961A12"/>
  </w:style>
  <w:style w:type="character" w:customStyle="1" w:styleId="WW8Num2z5">
    <w:name w:val="WW8Num2z5"/>
    <w:qFormat/>
    <w:rsid w:val="00961A12"/>
  </w:style>
  <w:style w:type="character" w:customStyle="1" w:styleId="WW8Num2z4">
    <w:name w:val="WW8Num2z4"/>
    <w:qFormat/>
    <w:rsid w:val="00961A12"/>
  </w:style>
  <w:style w:type="character" w:customStyle="1" w:styleId="WW8Num2z2">
    <w:name w:val="WW8Num2z2"/>
    <w:qFormat/>
    <w:rsid w:val="00961A12"/>
  </w:style>
  <w:style w:type="character" w:customStyle="1" w:styleId="WW8Num4z1">
    <w:name w:val="WW8Num4z1"/>
    <w:qFormat/>
    <w:rsid w:val="00961A12"/>
    <w:rPr>
      <w:rFonts w:ascii="Courier New" w:eastAsia="Courier New" w:hAnsi="Courier New"/>
    </w:rPr>
  </w:style>
  <w:style w:type="character" w:customStyle="1" w:styleId="WW8Num4z0">
    <w:name w:val="WW8Num4z0"/>
    <w:qFormat/>
    <w:rsid w:val="00961A12"/>
    <w:rPr>
      <w:rFonts w:ascii="Arial" w:eastAsia="Times New Roman" w:hAnsi="Arial"/>
    </w:rPr>
  </w:style>
  <w:style w:type="character" w:customStyle="1" w:styleId="WW8Num2z1">
    <w:name w:val="WW8Num2z1"/>
    <w:qFormat/>
    <w:rsid w:val="00961A12"/>
    <w:rPr>
      <w:rFonts w:ascii="Courier New" w:eastAsia="Courier New" w:hAnsi="Courier New"/>
    </w:rPr>
  </w:style>
  <w:style w:type="character" w:customStyle="1" w:styleId="WW8Num1z8">
    <w:name w:val="WW8Num1z8"/>
    <w:qFormat/>
    <w:rsid w:val="00961A12"/>
  </w:style>
  <w:style w:type="character" w:customStyle="1" w:styleId="WW8Num1z7">
    <w:name w:val="WW8Num1z7"/>
    <w:qFormat/>
    <w:rsid w:val="00961A12"/>
  </w:style>
  <w:style w:type="character" w:customStyle="1" w:styleId="WW8Num1z6">
    <w:name w:val="WW8Num1z6"/>
    <w:qFormat/>
    <w:rsid w:val="00961A12"/>
  </w:style>
  <w:style w:type="character" w:customStyle="1" w:styleId="WW8Num1z5">
    <w:name w:val="WW8Num1z5"/>
    <w:qFormat/>
    <w:rsid w:val="00961A12"/>
  </w:style>
  <w:style w:type="character" w:customStyle="1" w:styleId="WW8Num1z4">
    <w:name w:val="WW8Num1z4"/>
    <w:qFormat/>
    <w:rsid w:val="00961A12"/>
  </w:style>
  <w:style w:type="character" w:customStyle="1" w:styleId="WW8Num1z3">
    <w:name w:val="WW8Num1z3"/>
    <w:qFormat/>
    <w:rsid w:val="00961A12"/>
  </w:style>
  <w:style w:type="character" w:customStyle="1" w:styleId="WW8Num1z2">
    <w:name w:val="WW8Num1z2"/>
    <w:qFormat/>
    <w:rsid w:val="00961A12"/>
  </w:style>
  <w:style w:type="character" w:customStyle="1" w:styleId="WW8Num1z1">
    <w:name w:val="WW8Num1z1"/>
    <w:qFormat/>
    <w:rsid w:val="00961A12"/>
  </w:style>
  <w:style w:type="character" w:customStyle="1" w:styleId="WW8Num1z0">
    <w:name w:val="WW8Num1z0"/>
    <w:qFormat/>
    <w:rsid w:val="00961A12"/>
  </w:style>
  <w:style w:type="character" w:customStyle="1" w:styleId="ad">
    <w:name w:val="Посещённая гиперссылка"/>
    <w:qFormat/>
    <w:rsid w:val="00961A12"/>
    <w:rPr>
      <w:color w:val="800000"/>
      <w:u w:val="single"/>
    </w:rPr>
  </w:style>
  <w:style w:type="character" w:customStyle="1" w:styleId="WW8Num8z4">
    <w:name w:val="WW8Num8z4"/>
    <w:qFormat/>
    <w:rsid w:val="00961A12"/>
    <w:rPr>
      <w:rFonts w:ascii="Courier New" w:eastAsia="Courier New" w:hAnsi="Courier New"/>
    </w:rPr>
  </w:style>
  <w:style w:type="character" w:customStyle="1" w:styleId="WW8Num8z3">
    <w:name w:val="WW8Num8z3"/>
    <w:qFormat/>
    <w:rsid w:val="00961A12"/>
    <w:rPr>
      <w:rFonts w:ascii="Symbol" w:eastAsia="Symbol" w:hAnsi="Symbol"/>
    </w:rPr>
  </w:style>
  <w:style w:type="character" w:customStyle="1" w:styleId="WW8Num8z2">
    <w:name w:val="WW8Num8z2"/>
    <w:qFormat/>
    <w:rsid w:val="00961A12"/>
    <w:rPr>
      <w:rFonts w:ascii="Wingdings" w:eastAsia="Wingdings" w:hAnsi="Wingdings"/>
    </w:rPr>
  </w:style>
  <w:style w:type="character" w:customStyle="1" w:styleId="WW8Num7z2">
    <w:name w:val="WW8Num7z2"/>
    <w:qFormat/>
    <w:rsid w:val="00961A12"/>
  </w:style>
  <w:style w:type="character" w:customStyle="1" w:styleId="WW8Num7z0">
    <w:name w:val="WW8Num7z0"/>
    <w:qFormat/>
    <w:rsid w:val="00961A12"/>
    <w:rPr>
      <w:sz w:val="24"/>
      <w:lang w:val="uk-UA"/>
    </w:rPr>
  </w:style>
  <w:style w:type="character" w:customStyle="1" w:styleId="WW8Num6z2">
    <w:name w:val="WW8Num6z2"/>
    <w:qFormat/>
    <w:rsid w:val="00961A12"/>
  </w:style>
  <w:style w:type="character" w:customStyle="1" w:styleId="WW8Num6z0">
    <w:name w:val="WW8Num6z0"/>
    <w:qFormat/>
    <w:rsid w:val="00961A12"/>
  </w:style>
  <w:style w:type="character" w:customStyle="1" w:styleId="ae">
    <w:name w:val="Основний текст Знак"/>
    <w:qFormat/>
    <w:rsid w:val="00961A12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af">
    <w:name w:val="Тема примітки Знак"/>
    <w:qFormat/>
    <w:rsid w:val="00961A12"/>
    <w:rPr>
      <w:b/>
      <w:sz w:val="20"/>
    </w:rPr>
  </w:style>
  <w:style w:type="character" w:styleId="af0">
    <w:name w:val="annotation reference"/>
    <w:qFormat/>
    <w:rsid w:val="00961A12"/>
    <w:rPr>
      <w:sz w:val="16"/>
    </w:rPr>
  </w:style>
  <w:style w:type="character" w:customStyle="1" w:styleId="qowt-font2-timesnewroman">
    <w:name w:val="qowt-font2-timesnewroman"/>
    <w:qFormat/>
    <w:rsid w:val="00961A12"/>
    <w:rPr>
      <w:rFonts w:eastAsia="Times New Roman"/>
    </w:rPr>
  </w:style>
  <w:style w:type="character" w:customStyle="1" w:styleId="af1">
    <w:name w:val="Текст у виносці Знак"/>
    <w:qFormat/>
    <w:rsid w:val="00961A12"/>
    <w:rPr>
      <w:rFonts w:ascii="Segoe UI" w:eastAsia="Segoe UI" w:hAnsi="Segoe UI"/>
      <w:sz w:val="18"/>
      <w:szCs w:val="18"/>
    </w:rPr>
  </w:style>
  <w:style w:type="character" w:customStyle="1" w:styleId="11">
    <w:name w:val="Неразрешенное упоминание1"/>
    <w:qFormat/>
    <w:rsid w:val="00961A12"/>
    <w:rPr>
      <w:color w:val="605E5C"/>
      <w:shd w:val="clear" w:color="auto" w:fill="E1DFDD"/>
    </w:rPr>
  </w:style>
  <w:style w:type="character" w:styleId="af2">
    <w:name w:val="Strong"/>
    <w:qFormat/>
    <w:rsid w:val="00961A12"/>
    <w:rPr>
      <w:b/>
      <w:bCs/>
    </w:rPr>
  </w:style>
  <w:style w:type="paragraph" w:customStyle="1" w:styleId="af3">
    <w:name w:val="Заголовок"/>
    <w:basedOn w:val="a"/>
    <w:next w:val="a3"/>
    <w:qFormat/>
    <w:rsid w:val="00961A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99"/>
    <w:semiHidden/>
    <w:unhideWhenUsed/>
    <w:rsid w:val="0052583C"/>
    <w:pPr>
      <w:spacing w:after="120"/>
    </w:pPr>
  </w:style>
  <w:style w:type="paragraph" w:styleId="af4">
    <w:name w:val="List"/>
    <w:basedOn w:val="a3"/>
    <w:rsid w:val="00961A12"/>
    <w:rPr>
      <w:rFonts w:cs="Mangal"/>
    </w:rPr>
  </w:style>
  <w:style w:type="paragraph" w:customStyle="1" w:styleId="Caption">
    <w:name w:val="Caption"/>
    <w:basedOn w:val="a"/>
    <w:qFormat/>
    <w:rsid w:val="00961A12"/>
    <w:pPr>
      <w:suppressLineNumbers/>
      <w:spacing w:before="120" w:after="120"/>
    </w:pPr>
    <w:rPr>
      <w:rFonts w:cs="Mangal"/>
      <w:i/>
      <w:iCs/>
    </w:rPr>
  </w:style>
  <w:style w:type="paragraph" w:customStyle="1" w:styleId="af5">
    <w:name w:val="Покажчик"/>
    <w:basedOn w:val="a"/>
    <w:qFormat/>
    <w:rsid w:val="00961A12"/>
    <w:pPr>
      <w:suppressLineNumbers/>
    </w:pPr>
    <w:rPr>
      <w:rFonts w:cs="Arial"/>
    </w:rPr>
  </w:style>
  <w:style w:type="paragraph" w:styleId="af6">
    <w:name w:val="index heading"/>
    <w:basedOn w:val="a"/>
    <w:qFormat/>
    <w:rsid w:val="00961A12"/>
    <w:pPr>
      <w:suppressLineNumbers/>
    </w:pPr>
    <w:rPr>
      <w:rFonts w:cs="Mangal"/>
    </w:rPr>
  </w:style>
  <w:style w:type="paragraph" w:styleId="af7">
    <w:name w:val="Normal (Web)"/>
    <w:basedOn w:val="a"/>
    <w:qFormat/>
    <w:rsid w:val="00961A12"/>
    <w:pPr>
      <w:suppressAutoHyphens w:val="0"/>
      <w:spacing w:before="280" w:after="280"/>
    </w:pPr>
    <w:rPr>
      <w:lang w:val="ru-RU"/>
    </w:rPr>
  </w:style>
  <w:style w:type="paragraph" w:customStyle="1" w:styleId="Standard">
    <w:name w:val="Standard"/>
    <w:qFormat/>
    <w:rsid w:val="0052583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  <w:rsid w:val="001125FB"/>
    <w:pPr>
      <w:widowControl w:val="0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customStyle="1" w:styleId="af9">
    <w:name w:val="Заголовок таблицы"/>
    <w:basedOn w:val="af8"/>
    <w:qFormat/>
    <w:rsid w:val="00961A12"/>
    <w:pPr>
      <w:jc w:val="center"/>
    </w:pPr>
    <w:rPr>
      <w:b/>
      <w:bCs/>
    </w:rPr>
  </w:style>
  <w:style w:type="paragraph" w:customStyle="1" w:styleId="Default">
    <w:name w:val="Default"/>
    <w:basedOn w:val="a"/>
    <w:qFormat/>
    <w:rsid w:val="00961A12"/>
    <w:rPr>
      <w:color w:val="000000"/>
      <w:lang w:val="ru-RU" w:bidi="hi-IN"/>
    </w:rPr>
  </w:style>
  <w:style w:type="paragraph" w:customStyle="1" w:styleId="12">
    <w:name w:val="Без интервала1"/>
    <w:qFormat/>
    <w:rsid w:val="00961A12"/>
    <w:pPr>
      <w:overflowPunct w:val="0"/>
      <w:spacing w:line="100" w:lineRule="atLeast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customStyle="1" w:styleId="13">
    <w:name w:val="Обычный1"/>
    <w:qFormat/>
    <w:rsid w:val="00961A12"/>
    <w:pPr>
      <w:widowControl w:val="0"/>
      <w:overflowPunct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Cs w:val="20"/>
      <w:lang w:val="uk-UA" w:eastAsia="zh-CN"/>
    </w:rPr>
  </w:style>
  <w:style w:type="paragraph" w:customStyle="1" w:styleId="LO-normal">
    <w:name w:val="LO-normal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val="uk-UA" w:eastAsia="hi-IN"/>
    </w:rPr>
  </w:style>
  <w:style w:type="paragraph" w:customStyle="1" w:styleId="docdata">
    <w:name w:val="docdata"/>
    <w:basedOn w:val="a"/>
    <w:qFormat/>
    <w:rsid w:val="00961A12"/>
    <w:pPr>
      <w:spacing w:before="280" w:after="280"/>
    </w:pPr>
  </w:style>
  <w:style w:type="paragraph" w:styleId="afa">
    <w:name w:val="No Spacing"/>
    <w:qFormat/>
    <w:rsid w:val="00961A12"/>
    <w:rPr>
      <w:rFonts w:ascii="Calibri" w:eastAsia="Calibri" w:hAnsi="Calibri" w:cs="Liberation Serif"/>
      <w:kern w:val="2"/>
      <w:lang w:eastAsia="ar-SA"/>
    </w:rPr>
  </w:style>
  <w:style w:type="paragraph" w:customStyle="1" w:styleId="14">
    <w:name w:val="Звичайний1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eastAsia="ar-SA"/>
    </w:rPr>
  </w:style>
  <w:style w:type="paragraph" w:customStyle="1" w:styleId="afb">
    <w:name w:val="Звичайний (веб)"/>
    <w:basedOn w:val="a"/>
    <w:qFormat/>
    <w:rsid w:val="00961A12"/>
    <w:pPr>
      <w:spacing w:before="280" w:after="280"/>
    </w:pPr>
    <w:rPr>
      <w:szCs w:val="20"/>
    </w:rPr>
  </w:style>
  <w:style w:type="paragraph" w:styleId="22">
    <w:name w:val="Body Text Indent 2"/>
    <w:basedOn w:val="a"/>
    <w:qFormat/>
    <w:rsid w:val="00961A12"/>
    <w:pPr>
      <w:spacing w:after="120" w:line="480" w:lineRule="auto"/>
      <w:ind w:left="283"/>
    </w:pPr>
  </w:style>
  <w:style w:type="paragraph" w:customStyle="1" w:styleId="15">
    <w:name w:val="Текст примітки1"/>
    <w:basedOn w:val="a"/>
    <w:qFormat/>
    <w:rsid w:val="00961A12"/>
    <w:pPr>
      <w:widowControl w:val="0"/>
      <w:suppressAutoHyphens w:val="0"/>
    </w:pPr>
    <w:rPr>
      <w:rFonts w:ascii="Arial" w:hAnsi="Arial"/>
      <w:sz w:val="20"/>
    </w:rPr>
  </w:style>
  <w:style w:type="paragraph" w:customStyle="1" w:styleId="16">
    <w:name w:val="Заголовок1"/>
    <w:basedOn w:val="a"/>
    <w:qFormat/>
    <w:rsid w:val="00961A12"/>
    <w:pPr>
      <w:widowControl w:val="0"/>
      <w:spacing w:line="216" w:lineRule="auto"/>
      <w:ind w:right="-6"/>
      <w:jc w:val="center"/>
    </w:pPr>
    <w:rPr>
      <w:b/>
      <w:bCs/>
      <w:sz w:val="28"/>
    </w:rPr>
  </w:style>
  <w:style w:type="paragraph" w:customStyle="1" w:styleId="17">
    <w:name w:val="Абзац списка1"/>
    <w:basedOn w:val="a"/>
    <w:qFormat/>
    <w:rsid w:val="00961A12"/>
    <w:pPr>
      <w:spacing w:line="252" w:lineRule="auto"/>
      <w:ind w:left="720"/>
    </w:pPr>
    <w:rPr>
      <w:rFonts w:ascii="Calibri" w:hAnsi="Calibri"/>
    </w:rPr>
  </w:style>
  <w:style w:type="paragraph" w:customStyle="1" w:styleId="210">
    <w:name w:val="Основной текст с отступом 21"/>
    <w:basedOn w:val="a"/>
    <w:qFormat/>
    <w:rsid w:val="00961A12"/>
    <w:pPr>
      <w:spacing w:after="120" w:line="480" w:lineRule="auto"/>
      <w:ind w:left="283"/>
    </w:pPr>
  </w:style>
  <w:style w:type="paragraph" w:customStyle="1" w:styleId="rvps2">
    <w:name w:val="rvps2"/>
    <w:basedOn w:val="a"/>
    <w:qFormat/>
    <w:rsid w:val="00961A12"/>
    <w:pPr>
      <w:spacing w:before="280" w:after="280"/>
    </w:pPr>
  </w:style>
  <w:style w:type="paragraph" w:styleId="afc">
    <w:name w:val="List Paragraph"/>
    <w:basedOn w:val="a"/>
    <w:link w:val="afd"/>
    <w:uiPriority w:val="34"/>
    <w:qFormat/>
    <w:rsid w:val="00961A12"/>
    <w:pPr>
      <w:ind w:left="720"/>
    </w:pPr>
  </w:style>
  <w:style w:type="paragraph" w:customStyle="1" w:styleId="afe">
    <w:name w:val="a"/>
    <w:basedOn w:val="a"/>
    <w:qFormat/>
    <w:rsid w:val="00961A12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961A12"/>
    <w:pPr>
      <w:suppressAutoHyphens w:val="0"/>
      <w:spacing w:after="120"/>
      <w:ind w:left="283" w:firstLine="397"/>
      <w:jc w:val="both"/>
    </w:pPr>
    <w:rPr>
      <w:rFonts w:ascii="Arial" w:eastAsia="Arial" w:hAnsi="Arial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961A12"/>
    <w:pPr>
      <w:spacing w:after="120" w:line="480" w:lineRule="auto"/>
    </w:pPr>
  </w:style>
  <w:style w:type="paragraph" w:customStyle="1" w:styleId="311">
    <w:name w:val="Заголовок 31"/>
    <w:qFormat/>
    <w:rsid w:val="00961A12"/>
    <w:pPr>
      <w:widowControl w:val="0"/>
    </w:pPr>
    <w:rPr>
      <w:rFonts w:ascii="Times New Roman" w:eastAsia="Calibri" w:hAnsi="Times New Roman" w:cs="Liberation Serif"/>
      <w:kern w:val="2"/>
      <w:sz w:val="24"/>
      <w:szCs w:val="24"/>
      <w:lang w:eastAsia="ar-SA"/>
    </w:rPr>
  </w:style>
  <w:style w:type="paragraph" w:customStyle="1" w:styleId="211">
    <w:name w:val="Основной текст 21"/>
    <w:basedOn w:val="a"/>
    <w:qFormat/>
    <w:rsid w:val="00961A12"/>
    <w:pPr>
      <w:jc w:val="both"/>
    </w:pPr>
    <w:rPr>
      <w:sz w:val="22"/>
      <w:lang w:val="ru-RU"/>
    </w:rPr>
  </w:style>
  <w:style w:type="paragraph" w:customStyle="1" w:styleId="aff">
    <w:name w:val="Нормальний текст"/>
    <w:basedOn w:val="a"/>
    <w:qFormat/>
    <w:rsid w:val="00961A12"/>
    <w:pPr>
      <w:spacing w:before="120"/>
      <w:ind w:firstLine="567"/>
      <w:jc w:val="both"/>
    </w:pPr>
    <w:rPr>
      <w:rFonts w:ascii="Antiqua" w:eastAsia="Antiqua" w:hAnsi="Antiqua"/>
      <w:sz w:val="26"/>
    </w:rPr>
  </w:style>
  <w:style w:type="paragraph" w:styleId="HTML0">
    <w:name w:val="HTML Preformatted"/>
    <w:basedOn w:val="a"/>
    <w:qFormat/>
    <w:rsid w:val="00961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18">
    <w:name w:val="Указатель1"/>
    <w:basedOn w:val="a"/>
    <w:qFormat/>
    <w:rsid w:val="00961A12"/>
    <w:rPr>
      <w:rFonts w:ascii="Arial" w:eastAsia="Tahoma" w:hAnsi="Arial"/>
    </w:rPr>
  </w:style>
  <w:style w:type="paragraph" w:customStyle="1" w:styleId="23">
    <w:name w:val="Заголовок2"/>
    <w:basedOn w:val="a"/>
    <w:qFormat/>
    <w:rsid w:val="00961A12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24">
    <w:name w:val="Указатель2"/>
    <w:basedOn w:val="a"/>
    <w:qFormat/>
    <w:rsid w:val="00961A12"/>
    <w:rPr>
      <w:rFonts w:eastAsia="Mangal"/>
    </w:rPr>
  </w:style>
  <w:style w:type="paragraph" w:customStyle="1" w:styleId="19">
    <w:name w:val="Название1"/>
    <w:basedOn w:val="a"/>
    <w:qFormat/>
    <w:rsid w:val="00961A12"/>
    <w:pPr>
      <w:spacing w:before="120" w:after="120"/>
    </w:pPr>
    <w:rPr>
      <w:rFonts w:ascii="Arial" w:eastAsia="Tahoma" w:hAnsi="Arial"/>
      <w:i/>
      <w:iCs/>
      <w:sz w:val="20"/>
    </w:rPr>
  </w:style>
  <w:style w:type="paragraph" w:customStyle="1" w:styleId="33">
    <w:name w:val="Указатель3"/>
    <w:basedOn w:val="a"/>
    <w:qFormat/>
    <w:rsid w:val="00961A12"/>
    <w:rPr>
      <w:rFonts w:eastAsia="Mangal"/>
    </w:rPr>
  </w:style>
  <w:style w:type="paragraph" w:styleId="aff0">
    <w:name w:val="caption"/>
    <w:basedOn w:val="a"/>
    <w:qFormat/>
    <w:rsid w:val="00961A12"/>
    <w:pPr>
      <w:spacing w:before="120" w:after="120"/>
    </w:pPr>
    <w:rPr>
      <w:rFonts w:eastAsia="Mangal"/>
      <w:i/>
      <w:iCs/>
    </w:rPr>
  </w:style>
  <w:style w:type="paragraph" w:styleId="34">
    <w:name w:val="Body Text 3"/>
    <w:basedOn w:val="a"/>
    <w:qFormat/>
    <w:rsid w:val="00961A12"/>
    <w:pPr>
      <w:spacing w:after="120"/>
    </w:pPr>
    <w:rPr>
      <w:sz w:val="16"/>
    </w:rPr>
  </w:style>
  <w:style w:type="paragraph" w:styleId="35">
    <w:name w:val="Body Text Indent 3"/>
    <w:basedOn w:val="a"/>
    <w:qFormat/>
    <w:rsid w:val="00961A12"/>
    <w:pPr>
      <w:spacing w:after="120"/>
      <w:ind w:left="283"/>
    </w:pPr>
    <w:rPr>
      <w:sz w:val="16"/>
    </w:rPr>
  </w:style>
  <w:style w:type="paragraph" w:styleId="aff1">
    <w:name w:val="annotation subject"/>
    <w:qFormat/>
    <w:rsid w:val="00961A12"/>
    <w:pPr>
      <w:spacing w:line="240" w:lineRule="exact"/>
    </w:pPr>
    <w:rPr>
      <w:b/>
      <w:sz w:val="20"/>
    </w:rPr>
  </w:style>
  <w:style w:type="paragraph" w:styleId="aff2">
    <w:name w:val="annotation text"/>
    <w:basedOn w:val="a"/>
    <w:qFormat/>
    <w:rsid w:val="00961A12"/>
    <w:pPr>
      <w:spacing w:line="240" w:lineRule="exact"/>
    </w:pPr>
    <w:rPr>
      <w:sz w:val="20"/>
    </w:rPr>
  </w:style>
  <w:style w:type="paragraph" w:customStyle="1" w:styleId="tj">
    <w:name w:val="tj"/>
    <w:basedOn w:val="a"/>
    <w:qFormat/>
    <w:rsid w:val="00961A12"/>
    <w:pPr>
      <w:spacing w:before="280" w:after="280" w:line="240" w:lineRule="exact"/>
    </w:pPr>
  </w:style>
  <w:style w:type="paragraph" w:styleId="aff3">
    <w:name w:val="Balloon Text"/>
    <w:basedOn w:val="a"/>
    <w:qFormat/>
    <w:rsid w:val="00961A12"/>
    <w:pPr>
      <w:spacing w:line="240" w:lineRule="exact"/>
    </w:pPr>
    <w:rPr>
      <w:rFonts w:ascii="Segoe UI" w:eastAsia="Segoe UI" w:hAnsi="Segoe UI"/>
      <w:sz w:val="18"/>
      <w:szCs w:val="18"/>
    </w:rPr>
  </w:style>
  <w:style w:type="character" w:customStyle="1" w:styleId="afd">
    <w:name w:val="Абзац списка Знак"/>
    <w:link w:val="afc"/>
    <w:uiPriority w:val="34"/>
    <w:locked/>
    <w:rsid w:val="003327BE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8103</Words>
  <Characters>4620</Characters>
  <Application>Microsoft Office Word</Application>
  <DocSecurity>0</DocSecurity>
  <Lines>38</Lines>
  <Paragraphs>25</Paragraphs>
  <ScaleCrop>false</ScaleCrop>
  <Company>OOO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ugkh8</cp:lastModifiedBy>
  <cp:revision>2</cp:revision>
  <cp:lastPrinted>2024-09-10T14:32:00Z</cp:lastPrinted>
  <dcterms:created xsi:type="dcterms:W3CDTF">2025-05-30T07:23:00Z</dcterms:created>
  <dcterms:modified xsi:type="dcterms:W3CDTF">2025-05-30T07:23:00Z</dcterms:modified>
  <dc:language>uk-UA</dc:language>
</cp:coreProperties>
</file>